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Benefits Map &amp; Realisation Plan</w:t>
      </w:r>
    </w:p>
    <w:p>
      <w:pPr>
        <w:jc w:val="center"/>
      </w:pPr>
      <w:r>
        <w:rPr>
          <w:color w:val="5C4A3A"/>
          <w:sz w:val="25"/>
        </w:rPr>
        <w:t>MSP-Aligned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MSP programme-management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Purpose</w:t>
      </w:r>
    </w:p>
    <w:p>
      <w:r>
        <w:t>[This document maps programme outputs through to measurable business benefits, and plans how and when each benefit will be realised and verified.]</w:t>
      </w:r>
    </w:p>
    <w:p>
      <w:pPr>
        <w:pStyle w:val="Heading1"/>
      </w:pPr>
      <w:r>
        <w:t>2. Benefits Map</w:t>
      </w:r>
    </w:p>
    <w:p>
      <w:r>
        <w:t>[Trace the chain: Output -&gt; Capability -&gt; Outcome -&gt; Benefit for each strand.]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Output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Capability Enabled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Outcome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Benefit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3. Benefits Realisation Plan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fill="FFF3E0"/>
          </w:tcPr>
          <w:p>
            <w:r>
              <w:rPr>
                <w:b/>
              </w:rPr>
              <w:t>Benefit</w:t>
            </w:r>
          </w:p>
        </w:tc>
        <w:tc>
          <w:tcPr>
            <w:tcW w:type="dxa" w:w="1440"/>
            <w:shd w:fill="FFF3E0"/>
          </w:tcPr>
          <w:p>
            <w:r>
              <w:rPr>
                <w:b/>
              </w:rPr>
              <w:t>Measure / KPI</w:t>
            </w:r>
          </w:p>
        </w:tc>
        <w:tc>
          <w:tcPr>
            <w:tcW w:type="dxa" w:w="1440"/>
            <w:shd w:fill="FFF3E0"/>
          </w:tcPr>
          <w:p>
            <w:r>
              <w:rPr>
                <w:b/>
              </w:rPr>
              <w:t>Baseline</w:t>
            </w:r>
          </w:p>
        </w:tc>
        <w:tc>
          <w:tcPr>
            <w:tcW w:type="dxa" w:w="1440"/>
            <w:shd w:fill="FFF3E0"/>
          </w:tcPr>
          <w:p>
            <w:r>
              <w:rPr>
                <w:b/>
              </w:rPr>
              <w:t>Target</w:t>
            </w:r>
          </w:p>
        </w:tc>
        <w:tc>
          <w:tcPr>
            <w:tcW w:type="dxa" w:w="1440"/>
            <w:shd w:fill="FFF3E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1440"/>
            <w:shd w:fill="FFF3E0"/>
          </w:tcPr>
          <w:p>
            <w:r>
              <w:rPr>
                <w:b/>
              </w:rPr>
              <w:t>Realisation Date</w:t>
            </w:r>
          </w:p>
        </w:tc>
      </w:tr>
      <w:tr>
        <w:tc>
          <w:tcPr>
            <w:tcW w:type="dxa" w:w="1440"/>
          </w:tcPr>
          <w:p>
            <w:r>
              <w:t>[Insert]</w:t>
            </w:r>
          </w:p>
        </w:tc>
        <w:tc>
          <w:tcPr>
            <w:tcW w:type="dxa" w:w="1440"/>
          </w:tcPr>
          <w:p>
            <w:r>
              <w:t>[Insert]</w:t>
            </w:r>
          </w:p>
        </w:tc>
        <w:tc>
          <w:tcPr>
            <w:tcW w:type="dxa" w:w="1440"/>
          </w:tcPr>
          <w:p>
            <w:r>
              <w:t>[Insert]</w:t>
            </w:r>
          </w:p>
        </w:tc>
        <w:tc>
          <w:tcPr>
            <w:tcW w:type="dxa" w:w="1440"/>
          </w:tcPr>
          <w:p>
            <w:r>
              <w:t>[Insert]</w:t>
            </w:r>
          </w:p>
        </w:tc>
        <w:tc>
          <w:tcPr>
            <w:tcW w:type="dxa" w:w="1440"/>
          </w:tcPr>
          <w:p>
            <w:r>
              <w:t>[Insert]</w:t>
            </w:r>
          </w:p>
        </w:tc>
        <w:tc>
          <w:tcPr>
            <w:tcW w:type="dxa" w:w="144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4. Dis-benefits</w:t>
      </w:r>
    </w:p>
    <w:p>
      <w:r>
        <w:t>[Any negative consequences accepted as a trade-off, and who owns managing them.]</w:t>
      </w:r>
    </w:p>
    <w:p>
      <w:pPr>
        <w:pStyle w:val="Heading1"/>
      </w:pPr>
      <w:r>
        <w:t>5. Verification Approach</w:t>
      </w:r>
    </w:p>
    <w:p>
      <w:r>
        <w:t>[How and when each benefit will be measured/verified after go-live — e.g. a post-implementation review at +3 and +12 months.]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